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6816E" w14:textId="4B79C905" w:rsidR="00C8524B" w:rsidRPr="00C8524B" w:rsidRDefault="00326C6E" w:rsidP="009A3958">
      <w:pPr>
        <w:pStyle w:val="Default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материально-технической базы </w:t>
      </w:r>
      <w:r w:rsidR="00C8524B" w:rsidRPr="00C8524B">
        <w:rPr>
          <w:b/>
          <w:sz w:val="28"/>
          <w:szCs w:val="28"/>
        </w:rPr>
        <w:t>котор</w:t>
      </w:r>
      <w:r>
        <w:rPr>
          <w:b/>
          <w:sz w:val="28"/>
          <w:szCs w:val="28"/>
        </w:rPr>
        <w:t>ой</w:t>
      </w:r>
      <w:r w:rsidR="00C8524B" w:rsidRPr="00C8524B">
        <w:rPr>
          <w:b/>
          <w:sz w:val="28"/>
          <w:szCs w:val="28"/>
        </w:rPr>
        <w:t xml:space="preserve"> оснащена Точка роста в МБОУ «</w:t>
      </w:r>
      <w:proofErr w:type="spellStart"/>
      <w:r w:rsidR="00C8524B" w:rsidRPr="00C8524B">
        <w:rPr>
          <w:b/>
          <w:sz w:val="28"/>
          <w:szCs w:val="28"/>
        </w:rPr>
        <w:t>Ужурская</w:t>
      </w:r>
      <w:proofErr w:type="spellEnd"/>
      <w:r w:rsidR="00C8524B" w:rsidRPr="00C8524B">
        <w:rPr>
          <w:b/>
          <w:sz w:val="28"/>
          <w:szCs w:val="28"/>
        </w:rPr>
        <w:t xml:space="preserve"> средняя общеобразовательная школа №1 имени ГСС А.К. Харченко»</w:t>
      </w:r>
      <w:r w:rsidR="009A3958">
        <w:rPr>
          <w:b/>
          <w:sz w:val="28"/>
          <w:szCs w:val="28"/>
        </w:rPr>
        <w:t xml:space="preserve"> для проведения уроков технологии</w:t>
      </w:r>
      <w:r>
        <w:rPr>
          <w:b/>
          <w:sz w:val="28"/>
          <w:szCs w:val="28"/>
        </w:rPr>
        <w:t>, информатики, ОБЖ.</w:t>
      </w:r>
    </w:p>
    <w:p w14:paraId="117253A5" w14:textId="22F70125" w:rsidR="00E90628" w:rsidRDefault="00E90628" w:rsidP="00E90628">
      <w:pPr>
        <w:spacing w:after="0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 xml:space="preserve"> Оборудование центра «Точка роста», используемое для проведения занятий по пред</w:t>
      </w:r>
      <w:r>
        <w:rPr>
          <w:rFonts w:cs="Textbook New"/>
          <w:color w:val="000000"/>
          <w:sz w:val="23"/>
          <w:szCs w:val="23"/>
        </w:rPr>
        <w:softHyphen/>
        <w:t xml:space="preserve">мету «Технология», </w:t>
      </w:r>
      <w:r w:rsidR="00326C6E">
        <w:rPr>
          <w:rFonts w:cs="Textbook New"/>
          <w:color w:val="000000"/>
          <w:sz w:val="23"/>
          <w:szCs w:val="23"/>
        </w:rPr>
        <w:t xml:space="preserve">«Информатика», «ОБЖ», </w:t>
      </w:r>
      <w:r>
        <w:rPr>
          <w:rFonts w:cs="Textbook New"/>
          <w:color w:val="000000"/>
          <w:sz w:val="23"/>
          <w:szCs w:val="23"/>
        </w:rPr>
        <w:t>располагается в образовательной организации в помещениях, вклю</w:t>
      </w:r>
      <w:r>
        <w:rPr>
          <w:rFonts w:cs="Textbook New"/>
          <w:color w:val="000000"/>
          <w:sz w:val="23"/>
          <w:szCs w:val="23"/>
        </w:rPr>
        <w:softHyphen/>
        <w:t xml:space="preserve">чающих следующие функциональные зоны: </w:t>
      </w:r>
    </w:p>
    <w:p w14:paraId="69FF8C66" w14:textId="22B9025F" w:rsidR="00E90628" w:rsidRDefault="00E90628" w:rsidP="00E90628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-учебный кабинет по предметной области «</w:t>
      </w:r>
      <w:r w:rsidR="00326C6E">
        <w:rPr>
          <w:sz w:val="23"/>
          <w:szCs w:val="23"/>
        </w:rPr>
        <w:t>Информатика</w:t>
      </w:r>
      <w:r>
        <w:rPr>
          <w:sz w:val="23"/>
          <w:szCs w:val="23"/>
        </w:rPr>
        <w:t xml:space="preserve">»; </w:t>
      </w:r>
    </w:p>
    <w:p w14:paraId="4E9BF944" w14:textId="77243749" w:rsidR="00326C6E" w:rsidRDefault="00326C6E" w:rsidP="00326C6E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-учебный кабинет по предметной области «Основы безопасности жизнедеятельности»; </w:t>
      </w:r>
    </w:p>
    <w:p w14:paraId="0BBA0C62" w14:textId="53BFF023" w:rsidR="00E90628" w:rsidRDefault="00E90628" w:rsidP="00E90628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-открытое пространство (помещение) для проектной деятельности.</w:t>
      </w:r>
    </w:p>
    <w:p w14:paraId="2C126BE1" w14:textId="0427C1B3" w:rsidR="00BE7E9A" w:rsidRDefault="00E90628" w:rsidP="00E90628">
      <w:pPr>
        <w:pStyle w:val="Pa11"/>
        <w:spacing w:before="300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Материально-техническая база технологической направленности в центре «Точка ро</w:t>
      </w:r>
      <w:r>
        <w:rPr>
          <w:rFonts w:cs="Textbook New"/>
          <w:color w:val="000000"/>
          <w:sz w:val="23"/>
          <w:szCs w:val="23"/>
        </w:rPr>
        <w:softHyphen/>
        <w:t>ста» включает стандартный и профильный комплект оборудования.</w:t>
      </w:r>
      <w:r w:rsidR="00C8524B">
        <w:rPr>
          <w:rFonts w:cs="Textbook New"/>
          <w:color w:val="000000"/>
          <w:sz w:val="23"/>
          <w:szCs w:val="23"/>
        </w:rPr>
        <w:t xml:space="preserve"> </w:t>
      </w:r>
      <w:r w:rsidR="00BE7E9A">
        <w:rPr>
          <w:rFonts w:cs="Textbook New"/>
          <w:b/>
          <w:bCs/>
          <w:color w:val="000000"/>
          <w:sz w:val="23"/>
          <w:szCs w:val="23"/>
        </w:rPr>
        <w:t xml:space="preserve">МФУ (принтер, сканер, копир) </w:t>
      </w:r>
    </w:p>
    <w:p w14:paraId="59C15813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Может использоваться на лабораторных занятиях по теме «Компьютерная графика» для сканирования эскизов, отрисованных на бумаге, и для распечатывания векторных изобра</w:t>
      </w:r>
      <w:r>
        <w:rPr>
          <w:rFonts w:cs="Textbook New"/>
          <w:color w:val="000000"/>
          <w:sz w:val="23"/>
          <w:szCs w:val="23"/>
        </w:rPr>
        <w:softHyphen/>
        <w:t>жений — заготовок для декорирования объектов.</w:t>
      </w:r>
    </w:p>
    <w:p w14:paraId="695CB9BA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Также может применяться для печати и копирова</w:t>
      </w:r>
      <w:r>
        <w:rPr>
          <w:rFonts w:cs="Textbook New"/>
          <w:color w:val="000000"/>
          <w:sz w:val="23"/>
          <w:szCs w:val="23"/>
        </w:rPr>
        <w:softHyphen/>
        <w:t>ния раздаточного дидактического материала на лю</w:t>
      </w:r>
      <w:r>
        <w:rPr>
          <w:rFonts w:cs="Textbook New"/>
          <w:color w:val="000000"/>
          <w:sz w:val="23"/>
          <w:szCs w:val="23"/>
        </w:rPr>
        <w:softHyphen/>
        <w:t>бых учебных занятиях.</w:t>
      </w:r>
    </w:p>
    <w:p w14:paraId="254DF2D5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t xml:space="preserve">Краткие примерные технические характеристики: </w:t>
      </w:r>
    </w:p>
    <w:p w14:paraId="3A699C30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Тип устройства: МФУ (функции печати, копирова</w:t>
      </w:r>
      <w:r>
        <w:rPr>
          <w:rFonts w:cs="Textbook New"/>
          <w:color w:val="000000"/>
          <w:sz w:val="23"/>
          <w:szCs w:val="23"/>
        </w:rPr>
        <w:softHyphen/>
        <w:t>ния, сканирования).</w:t>
      </w:r>
    </w:p>
    <w:p w14:paraId="0099A9DE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Формат бумаги: не менее А4.</w:t>
      </w:r>
    </w:p>
    <w:p w14:paraId="2216679E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Цветность: черно-белый; технология печати: ла</w:t>
      </w:r>
      <w:r>
        <w:rPr>
          <w:rFonts w:cs="Textbook New"/>
          <w:color w:val="000000"/>
          <w:sz w:val="23"/>
          <w:szCs w:val="23"/>
        </w:rPr>
        <w:softHyphen/>
        <w:t>зерная.</w:t>
      </w:r>
    </w:p>
    <w:p w14:paraId="5091D431" w14:textId="0AFBD318" w:rsidR="00BE7E9A" w:rsidRDefault="00BE7E9A" w:rsidP="00BE7E9A">
      <w:pPr>
        <w:pStyle w:val="Pa6"/>
        <w:ind w:firstLine="340"/>
        <w:jc w:val="both"/>
        <w:rPr>
          <w:rFonts w:eastAsia="SchoolBookSPGreekMath"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Максимальное разрешение печати: не менее 1200</w:t>
      </w:r>
      <w:r>
        <w:rPr>
          <w:rFonts w:ascii="SchoolBookSPGreekMath" w:eastAsia="SchoolBookSPGreekMath" w:cs="SchoolBookSPGreekMath" w:hint="eastAsia"/>
          <w:color w:val="000000"/>
          <w:sz w:val="23"/>
          <w:szCs w:val="23"/>
        </w:rPr>
        <w:t>-</w:t>
      </w:r>
      <w:r>
        <w:rPr>
          <w:rFonts w:eastAsia="SchoolBookSPGreekMath" w:cs="Textbook New"/>
          <w:color w:val="000000"/>
          <w:sz w:val="23"/>
          <w:szCs w:val="23"/>
        </w:rPr>
        <w:t>1200 точек.</w:t>
      </w:r>
    </w:p>
    <w:p w14:paraId="047EF0B1" w14:textId="0A3325CD" w:rsidR="00BE7E9A" w:rsidRDefault="00BE7E9A" w:rsidP="00BE7E9A">
      <w:pPr>
        <w:rPr>
          <w:rFonts w:eastAsia="SchoolBookSPGreekMath" w:cs="Textbook New"/>
          <w:color w:val="000000"/>
          <w:sz w:val="23"/>
          <w:szCs w:val="23"/>
          <w:lang w:val="en-US"/>
        </w:rPr>
      </w:pPr>
      <w:r>
        <w:rPr>
          <w:rFonts w:eastAsia="SchoolBookSPGreekMath" w:cs="Textbook New"/>
          <w:color w:val="000000"/>
          <w:sz w:val="23"/>
          <w:szCs w:val="23"/>
        </w:rPr>
        <w:t>Интерфейсы</w:t>
      </w:r>
      <w:r w:rsidRPr="00BE7E9A">
        <w:rPr>
          <w:rFonts w:eastAsia="SchoolBookSPGreekMath" w:cs="Textbook New"/>
          <w:color w:val="000000"/>
          <w:sz w:val="23"/>
          <w:szCs w:val="23"/>
          <w:lang w:val="en-US"/>
        </w:rPr>
        <w:t>: Wi-Fi, Ethernet (RJ-45), USB.</w:t>
      </w:r>
    </w:p>
    <w:p w14:paraId="673DEBA2" w14:textId="31A19D66" w:rsidR="00BE7E9A" w:rsidRDefault="00BE7E9A" w:rsidP="00BE7E9A">
      <w:pPr>
        <w:rPr>
          <w:lang w:val="en-US"/>
        </w:rPr>
      </w:pPr>
      <w:r w:rsidRPr="00BE7E9A">
        <w:rPr>
          <w:noProof/>
          <w:lang w:val="en-US"/>
        </w:rPr>
        <w:drawing>
          <wp:inline distT="0" distB="0" distL="0" distR="0" wp14:anchorId="40C05A68" wp14:editId="167D0C83">
            <wp:extent cx="32670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24DA" w14:textId="0091B412" w:rsidR="00BE7E9A" w:rsidRDefault="00BE7E9A" w:rsidP="00BE7E9A">
      <w:pPr>
        <w:rPr>
          <w:lang w:val="en-US"/>
        </w:rPr>
      </w:pPr>
      <w:r w:rsidRPr="00BE7E9A">
        <w:rPr>
          <w:noProof/>
          <w:lang w:val="en-US"/>
        </w:rPr>
        <w:lastRenderedPageBreak/>
        <w:drawing>
          <wp:inline distT="0" distB="0" distL="0" distR="0" wp14:anchorId="719FDC0E" wp14:editId="7DF96511">
            <wp:extent cx="4191000" cy="561879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79" cy="56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D028" w14:textId="61668762" w:rsidR="00BE7E9A" w:rsidRDefault="00BE7E9A" w:rsidP="00BE7E9A">
      <w:pPr>
        <w:rPr>
          <w:lang w:val="en-US"/>
        </w:rPr>
      </w:pPr>
    </w:p>
    <w:p w14:paraId="35649843" w14:textId="42736426" w:rsidR="00BE7E9A" w:rsidRDefault="00BE7E9A" w:rsidP="00C8524B">
      <w:pPr>
        <w:spacing w:after="0"/>
        <w:rPr>
          <w:rFonts w:cs="Textbook New"/>
          <w:b/>
          <w:bCs/>
          <w:color w:val="000000"/>
          <w:sz w:val="23"/>
          <w:szCs w:val="23"/>
        </w:rPr>
      </w:pPr>
      <w:r>
        <w:rPr>
          <w:rFonts w:cs="Textbook New"/>
          <w:b/>
          <w:bCs/>
          <w:color w:val="000000"/>
          <w:sz w:val="23"/>
          <w:szCs w:val="23"/>
        </w:rPr>
        <w:t>3D-оборудование (учебная модульная станция со сменными головками для</w:t>
      </w:r>
    </w:p>
    <w:p w14:paraId="5FD5DDD8" w14:textId="0DEAFCF6" w:rsidR="00BE7E9A" w:rsidRDefault="00BE7E9A" w:rsidP="00C8524B">
      <w:pPr>
        <w:spacing w:after="0"/>
        <w:rPr>
          <w:rFonts w:cs="Textbook New"/>
          <w:b/>
          <w:bCs/>
          <w:color w:val="000000"/>
          <w:sz w:val="23"/>
          <w:szCs w:val="23"/>
        </w:rPr>
      </w:pPr>
      <w:r>
        <w:rPr>
          <w:rFonts w:cs="Textbook New"/>
          <w:b/>
          <w:bCs/>
          <w:color w:val="000000"/>
          <w:sz w:val="23"/>
          <w:szCs w:val="23"/>
        </w:rPr>
        <w:t>3D-печати, лазерной гравировки и резки с ЧПУ)</w:t>
      </w:r>
    </w:p>
    <w:p w14:paraId="0AF7168D" w14:textId="09173109" w:rsidR="00BE7E9A" w:rsidRDefault="00BE7E9A" w:rsidP="00BE7E9A">
      <w:r w:rsidRPr="00BE7E9A">
        <w:rPr>
          <w:noProof/>
        </w:rPr>
        <w:drawing>
          <wp:inline distT="0" distB="0" distL="0" distR="0" wp14:anchorId="1AE7180C" wp14:editId="1BF7AA7A">
            <wp:extent cx="4848225" cy="25409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57" cy="25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AA08" w14:textId="0D5E13E9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lastRenderedPageBreak/>
        <w:t>Модуль 3D-печати может быть использован на лабораторных занятиях по темам «3D-моделирование и прототипирование», «Инженерный дизайн» для трёхмерной печа</w:t>
      </w:r>
      <w:r>
        <w:rPr>
          <w:rFonts w:cs="Textbook New"/>
          <w:color w:val="000000"/>
          <w:sz w:val="23"/>
          <w:szCs w:val="23"/>
        </w:rPr>
        <w:softHyphen/>
        <w:t xml:space="preserve">ти разработанных 3D-моделей. Кроме того, 3D-оборудование может применяться для  </w:t>
      </w:r>
    </w:p>
    <w:p w14:paraId="61C7D669" w14:textId="69C5ED9D" w:rsidR="00BE7E9A" w:rsidRDefault="00BE7E9A" w:rsidP="00BE7E9A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из</w:t>
      </w:r>
      <w:r>
        <w:rPr>
          <w:rFonts w:cs="Textbook New"/>
          <w:color w:val="000000"/>
          <w:sz w:val="23"/>
          <w:szCs w:val="23"/>
        </w:rPr>
        <w:softHyphen/>
        <w:t>готовления наглядных учебных пособий при изучении любых тем и дисциплин не только путём печати, но также резки и гравировки.</w:t>
      </w:r>
    </w:p>
    <w:p w14:paraId="4A797181" w14:textId="77777777" w:rsidR="00BE7E9A" w:rsidRDefault="00BE7E9A" w:rsidP="00BE7E9A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t xml:space="preserve">Краткие примерные технические характеристики модуля 3D-печати: </w:t>
      </w:r>
    </w:p>
    <w:p w14:paraId="30044944" w14:textId="77777777" w:rsidR="00BE7E9A" w:rsidRDefault="00BE7E9A" w:rsidP="00BE7E9A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Тип принтера: FDM, FFF, материал (основной): PLA.</w:t>
      </w:r>
    </w:p>
    <w:p w14:paraId="2F7B82A8" w14:textId="77777777" w:rsidR="00BE7E9A" w:rsidRDefault="00BE7E9A" w:rsidP="00BE7E9A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Количество печатающих головок: 1, рабочий стол: с подогревом.</w:t>
      </w:r>
    </w:p>
    <w:p w14:paraId="30502F6A" w14:textId="607D524D" w:rsidR="00BE7E9A" w:rsidRDefault="00BE7E9A" w:rsidP="00BE7E9A">
      <w:pPr>
        <w:pStyle w:val="Pa6"/>
        <w:jc w:val="both"/>
        <w:rPr>
          <w:rFonts w:eastAsia="SchoolBookSPGreekMath"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Рабочая область (XYZ): от 180</w:t>
      </w:r>
      <w:r>
        <w:rPr>
          <w:rFonts w:ascii="SchoolBookSPGreekMath" w:eastAsia="SchoolBookSPGreekMath" w:cs="SchoolBookSPGreekMath" w:hint="eastAsia"/>
          <w:color w:val="000000"/>
          <w:sz w:val="23"/>
          <w:szCs w:val="23"/>
        </w:rPr>
        <w:t>-</w:t>
      </w:r>
      <w:r>
        <w:rPr>
          <w:rFonts w:eastAsia="SchoolBookSPGreekMath" w:cs="Textbook New"/>
          <w:color w:val="000000"/>
          <w:sz w:val="23"/>
          <w:szCs w:val="23"/>
        </w:rPr>
        <w:t>180</w:t>
      </w:r>
      <w:r>
        <w:rPr>
          <w:rFonts w:ascii="SchoolBookSPGreekMath" w:eastAsia="SchoolBookSPGreekMath" w:cs="SchoolBookSPGreekMath" w:hint="eastAsia"/>
          <w:color w:val="000000"/>
          <w:sz w:val="23"/>
          <w:szCs w:val="23"/>
        </w:rPr>
        <w:t>-</w:t>
      </w:r>
      <w:r>
        <w:rPr>
          <w:rFonts w:eastAsia="SchoolBookSPGreekMath" w:cs="Textbook New"/>
          <w:color w:val="000000"/>
          <w:sz w:val="23"/>
          <w:szCs w:val="23"/>
        </w:rPr>
        <w:t>180 мм.</w:t>
      </w:r>
    </w:p>
    <w:p w14:paraId="0F37BAD2" w14:textId="77777777" w:rsidR="00BE7E9A" w:rsidRDefault="00BE7E9A" w:rsidP="00BE7E9A">
      <w:pPr>
        <w:pStyle w:val="Pa6"/>
        <w:jc w:val="both"/>
        <w:rPr>
          <w:rFonts w:eastAsia="SchoolBookSPGreekMath" w:cs="Textbook New"/>
          <w:color w:val="000000"/>
          <w:sz w:val="23"/>
          <w:szCs w:val="23"/>
        </w:rPr>
      </w:pPr>
      <w:r>
        <w:rPr>
          <w:rFonts w:eastAsia="SchoolBookSPGreekMath" w:cs="Textbook New"/>
          <w:color w:val="000000"/>
          <w:sz w:val="23"/>
          <w:szCs w:val="23"/>
        </w:rPr>
        <w:t>Максимальная скорость печати: не менее 150 мм/сек.</w:t>
      </w:r>
    </w:p>
    <w:p w14:paraId="6806BE70" w14:textId="77777777" w:rsidR="00BE7E9A" w:rsidRDefault="00BE7E9A" w:rsidP="00BE7E9A">
      <w:pPr>
        <w:pStyle w:val="Pa6"/>
        <w:jc w:val="both"/>
        <w:rPr>
          <w:rFonts w:eastAsia="SchoolBookSPGreekMath" w:cs="Textbook New"/>
          <w:color w:val="000000"/>
          <w:sz w:val="23"/>
          <w:szCs w:val="23"/>
        </w:rPr>
      </w:pPr>
      <w:r>
        <w:rPr>
          <w:rFonts w:eastAsia="SchoolBookSPGreekMath" w:cs="Textbook New"/>
          <w:color w:val="000000"/>
          <w:sz w:val="23"/>
          <w:szCs w:val="23"/>
        </w:rPr>
        <w:t>Максимальная толщина слоя: не более 20 мкм.</w:t>
      </w:r>
    </w:p>
    <w:p w14:paraId="59C0E8BB" w14:textId="2E4DF592" w:rsidR="00BE7E9A" w:rsidRDefault="00BE7E9A" w:rsidP="00BE7E9A">
      <w:pPr>
        <w:rPr>
          <w:rFonts w:eastAsia="SchoolBookSPGreekMath" w:cs="Textbook New"/>
          <w:color w:val="000000"/>
          <w:sz w:val="23"/>
          <w:szCs w:val="23"/>
        </w:rPr>
      </w:pPr>
      <w:r>
        <w:rPr>
          <w:rFonts w:eastAsia="SchoolBookSPGreekMath" w:cs="Textbook New"/>
          <w:color w:val="000000"/>
          <w:sz w:val="23"/>
          <w:szCs w:val="23"/>
        </w:rPr>
        <w:t>Закрытый корпус. Охлаждение зоны печати.</w:t>
      </w:r>
    </w:p>
    <w:p w14:paraId="722ECAF3" w14:textId="77777777" w:rsidR="00BE7E9A" w:rsidRDefault="00BE7E9A" w:rsidP="00BE7E9A">
      <w:pPr>
        <w:pStyle w:val="Pa8"/>
        <w:spacing w:before="340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b/>
          <w:bCs/>
          <w:color w:val="000000"/>
          <w:sz w:val="23"/>
          <w:szCs w:val="23"/>
        </w:rPr>
        <w:t xml:space="preserve">Пластик для 3D-принтеров </w:t>
      </w:r>
    </w:p>
    <w:p w14:paraId="082CAE23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Может быть использован в качестве материала для 3D-оборудования для решения указанных выше образователь</w:t>
      </w:r>
      <w:r>
        <w:rPr>
          <w:rFonts w:cs="Textbook New"/>
          <w:color w:val="000000"/>
          <w:sz w:val="23"/>
          <w:szCs w:val="23"/>
        </w:rPr>
        <w:softHyphen/>
        <w:t>ных задач.</w:t>
      </w:r>
    </w:p>
    <w:p w14:paraId="352130E2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t xml:space="preserve">Краткие примерные технические характеристики: </w:t>
      </w:r>
    </w:p>
    <w:p w14:paraId="555D2278" w14:textId="77777777" w:rsidR="00BE7E9A" w:rsidRDefault="00BE7E9A" w:rsidP="00BE7E9A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 xml:space="preserve">Материал: PLA </w:t>
      </w:r>
    </w:p>
    <w:p w14:paraId="7FD2B1AF" w14:textId="0F136C82" w:rsidR="00BE7E9A" w:rsidRDefault="00BE7E9A" w:rsidP="00BE7E9A">
      <w:pPr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Соответствие 3D-оборудованию, описанному выше.</w:t>
      </w:r>
    </w:p>
    <w:p w14:paraId="77367783" w14:textId="0AF91EE5" w:rsidR="00BE7E9A" w:rsidRDefault="00BE7E9A" w:rsidP="00BE7E9A">
      <w:r w:rsidRPr="00BE7E9A">
        <w:rPr>
          <w:noProof/>
        </w:rPr>
        <w:drawing>
          <wp:inline distT="0" distB="0" distL="0" distR="0" wp14:anchorId="44E8FD83" wp14:editId="1DBD50F1">
            <wp:extent cx="2695575" cy="113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2E4A" w14:textId="77777777" w:rsidR="00BE7E9A" w:rsidRDefault="00BE7E9A" w:rsidP="00BE7E9A">
      <w:pPr>
        <w:pStyle w:val="Pa8"/>
        <w:spacing w:before="340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b/>
          <w:bCs/>
          <w:color w:val="000000"/>
          <w:sz w:val="23"/>
          <w:szCs w:val="23"/>
        </w:rPr>
        <w:t xml:space="preserve">Зеркальный фотоаппарат с объективом </w:t>
      </w:r>
    </w:p>
    <w:p w14:paraId="1222FC6E" w14:textId="3E24FA51" w:rsidR="00BE7E9A" w:rsidRDefault="00BE7E9A" w:rsidP="00BE7E9A">
      <w:pPr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Может быть применён на занятиях по теме «Компьютерная графика» для создания фотографий готовых изделий с соблюдением технических требований.</w:t>
      </w:r>
      <w:r w:rsidR="00E90628">
        <w:rPr>
          <w:rFonts w:cs="Textbook New"/>
          <w:color w:val="000000"/>
          <w:sz w:val="23"/>
          <w:szCs w:val="23"/>
        </w:rPr>
        <w:t xml:space="preserve"> </w:t>
      </w:r>
      <w:r>
        <w:rPr>
          <w:rFonts w:cs="Textbook New"/>
          <w:color w:val="000000"/>
          <w:sz w:val="23"/>
          <w:szCs w:val="23"/>
        </w:rPr>
        <w:t>Фотоаппарат мо</w:t>
      </w:r>
      <w:r>
        <w:rPr>
          <w:rFonts w:cs="Textbook New"/>
          <w:color w:val="000000"/>
          <w:sz w:val="23"/>
          <w:szCs w:val="23"/>
        </w:rPr>
        <w:softHyphen/>
        <w:t>жет также использоваться при разработке учебных проектов на любую тематику для соз</w:t>
      </w:r>
      <w:r>
        <w:rPr>
          <w:rFonts w:cs="Textbook New"/>
          <w:color w:val="000000"/>
          <w:sz w:val="23"/>
          <w:szCs w:val="23"/>
        </w:rPr>
        <w:softHyphen/>
        <w:t>дания фотоотчётов и документирования результатов проектной деятельности.</w:t>
      </w:r>
    </w:p>
    <w:p w14:paraId="2BA3C680" w14:textId="4BF8DCE0" w:rsidR="00E90628" w:rsidRDefault="00E90628" w:rsidP="00BE7E9A">
      <w:r w:rsidRPr="00E90628">
        <w:rPr>
          <w:noProof/>
        </w:rPr>
        <w:drawing>
          <wp:inline distT="0" distB="0" distL="0" distR="0" wp14:anchorId="0C72730B" wp14:editId="7D76AE00">
            <wp:extent cx="5194988" cy="30003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08" cy="30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C801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lastRenderedPageBreak/>
        <w:t xml:space="preserve">Краткие примерные технические характеристики: </w:t>
      </w:r>
    </w:p>
    <w:p w14:paraId="1E5EBBE9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Количество эффективных пикселов: не менее 18 млн.</w:t>
      </w:r>
    </w:p>
    <w:p w14:paraId="335BA28D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Запись видео: наличие.</w:t>
      </w:r>
    </w:p>
    <w:p w14:paraId="253E654D" w14:textId="57B189F1" w:rsidR="00E90628" w:rsidRDefault="00E90628" w:rsidP="00E90628">
      <w:pPr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Карта памяти для фотоаппарата: объем не менее 64 Гб, класс не ниже 10.</w:t>
      </w:r>
    </w:p>
    <w:p w14:paraId="7906A520" w14:textId="77777777" w:rsidR="00E90628" w:rsidRDefault="00E90628" w:rsidP="00E90628">
      <w:pPr>
        <w:pStyle w:val="Default"/>
        <w:spacing w:before="100" w:line="241" w:lineRule="atLeast"/>
        <w:ind w:firstLine="3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Квадрокоптер </w:t>
      </w:r>
    </w:p>
    <w:p w14:paraId="0EF9BCD5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Может использоваться на занятиях по робототехнике для обучения сборке, пилотиро</w:t>
      </w:r>
      <w:r>
        <w:rPr>
          <w:rFonts w:cs="Textbook New"/>
          <w:color w:val="000000"/>
          <w:sz w:val="23"/>
          <w:szCs w:val="23"/>
        </w:rPr>
        <w:softHyphen/>
        <w:t>ванию и программированию дронов.</w:t>
      </w:r>
    </w:p>
    <w:p w14:paraId="1DCDE2C4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Проектная деятельность на основе квадрокоптеров может заключаться в сборке аппара</w:t>
      </w:r>
      <w:r>
        <w:rPr>
          <w:rFonts w:cs="Textbook New"/>
          <w:color w:val="000000"/>
          <w:sz w:val="23"/>
          <w:szCs w:val="23"/>
        </w:rPr>
        <w:softHyphen/>
        <w:t>тов большего размера, которые смогут дольше летать и переносить более тяжёлую нагрузку.</w:t>
      </w:r>
    </w:p>
    <w:p w14:paraId="7E813332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t xml:space="preserve">Краткие примерные технические характеристики: </w:t>
      </w:r>
    </w:p>
    <w:p w14:paraId="3D95F5A2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Коллекторные моторы.</w:t>
      </w:r>
    </w:p>
    <w:p w14:paraId="3CFD140E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Полётный контроллер с возможностью программирования.</w:t>
      </w:r>
    </w:p>
    <w:p w14:paraId="53F72C82" w14:textId="77777777" w:rsidR="00E90628" w:rsidRDefault="00E90628" w:rsidP="00E90628">
      <w:pPr>
        <w:pStyle w:val="Pa6"/>
        <w:ind w:firstLin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 xml:space="preserve">Модуль </w:t>
      </w:r>
      <w:proofErr w:type="spellStart"/>
      <w:r>
        <w:rPr>
          <w:rFonts w:cs="Textbook New"/>
          <w:color w:val="000000"/>
          <w:sz w:val="23"/>
          <w:szCs w:val="23"/>
        </w:rPr>
        <w:t>WiFi</w:t>
      </w:r>
      <w:proofErr w:type="spellEnd"/>
      <w:r>
        <w:rPr>
          <w:rFonts w:cs="Textbook New"/>
          <w:color w:val="000000"/>
          <w:sz w:val="23"/>
          <w:szCs w:val="23"/>
        </w:rPr>
        <w:t>-видеокамеры.</w:t>
      </w:r>
    </w:p>
    <w:p w14:paraId="5105CF32" w14:textId="02132728" w:rsidR="00E90628" w:rsidRDefault="00E90628" w:rsidP="00E90628">
      <w:pPr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Программное приложение.</w:t>
      </w:r>
    </w:p>
    <w:p w14:paraId="33D1EA0C" w14:textId="7CB29A00" w:rsidR="00E90628" w:rsidRDefault="00E90628" w:rsidP="00E90628">
      <w:r w:rsidRPr="00E90628">
        <w:rPr>
          <w:noProof/>
        </w:rPr>
        <w:drawing>
          <wp:inline distT="0" distB="0" distL="0" distR="0" wp14:anchorId="6F98E9F8" wp14:editId="55297664">
            <wp:extent cx="2200275" cy="155313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99" cy="15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628">
        <w:rPr>
          <w:noProof/>
        </w:rPr>
        <w:drawing>
          <wp:inline distT="0" distB="0" distL="0" distR="0" wp14:anchorId="3BA21AE9" wp14:editId="6FF748D9">
            <wp:extent cx="2962275" cy="165626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66" cy="16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DE29" w14:textId="77777777" w:rsidR="00E90628" w:rsidRDefault="00E90628" w:rsidP="00E90628">
      <w:pPr>
        <w:pStyle w:val="Pa8"/>
        <w:spacing w:before="340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b/>
          <w:bCs/>
          <w:color w:val="000000"/>
          <w:sz w:val="23"/>
          <w:szCs w:val="23"/>
        </w:rPr>
        <w:t xml:space="preserve">Квадрокоптер (компактный дрон с 3-осевым стабилизатором) </w:t>
      </w:r>
    </w:p>
    <w:p w14:paraId="432CCD58" w14:textId="77777777" w:rsidR="00E90628" w:rsidRDefault="00E90628" w:rsidP="00E90628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i/>
          <w:iCs/>
          <w:color w:val="000000"/>
          <w:sz w:val="23"/>
          <w:szCs w:val="23"/>
        </w:rPr>
        <w:t>Краткие примерные технические характери</w:t>
      </w:r>
      <w:r>
        <w:rPr>
          <w:rFonts w:cs="Textbook New"/>
          <w:i/>
          <w:iCs/>
          <w:color w:val="000000"/>
          <w:sz w:val="23"/>
          <w:szCs w:val="23"/>
        </w:rPr>
        <w:softHyphen/>
        <w:t xml:space="preserve">стики: </w:t>
      </w:r>
    </w:p>
    <w:p w14:paraId="28CE8BF3" w14:textId="0F62BA62" w:rsidR="00E90628" w:rsidRDefault="00E90628" w:rsidP="00E90628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Коллекторные моторы. Полётный контроллер.</w:t>
      </w:r>
    </w:p>
    <w:p w14:paraId="16DBC119" w14:textId="77777777" w:rsidR="00E90628" w:rsidRDefault="00E90628" w:rsidP="00E90628">
      <w:pPr>
        <w:pStyle w:val="Pa6"/>
        <w:jc w:val="both"/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Модуль фото/видеокамеры разрешением не менее 4 К.</w:t>
      </w:r>
    </w:p>
    <w:p w14:paraId="6ACAE4DD" w14:textId="599505B6" w:rsidR="00E90628" w:rsidRDefault="00E90628" w:rsidP="00E90628">
      <w:pPr>
        <w:rPr>
          <w:rFonts w:cs="Textbook New"/>
          <w:color w:val="000000"/>
          <w:sz w:val="23"/>
          <w:szCs w:val="23"/>
        </w:rPr>
      </w:pPr>
      <w:r>
        <w:rPr>
          <w:rFonts w:cs="Textbook New"/>
          <w:color w:val="000000"/>
          <w:sz w:val="23"/>
          <w:szCs w:val="23"/>
        </w:rPr>
        <w:t>Программное приложение для программиро</w:t>
      </w:r>
      <w:r>
        <w:rPr>
          <w:rFonts w:cs="Textbook New"/>
          <w:color w:val="000000"/>
          <w:sz w:val="23"/>
          <w:szCs w:val="23"/>
        </w:rPr>
        <w:softHyphen/>
        <w:t>вания и управления квадрокоптером, в том числе для смартфонов.</w:t>
      </w:r>
    </w:p>
    <w:p w14:paraId="4B86B6B9" w14:textId="6F169F42" w:rsidR="00E90628" w:rsidRDefault="00E90628" w:rsidP="00E90628">
      <w:r w:rsidRPr="00E90628">
        <w:rPr>
          <w:noProof/>
        </w:rPr>
        <w:drawing>
          <wp:inline distT="0" distB="0" distL="0" distR="0" wp14:anchorId="20838DC1" wp14:editId="13040366">
            <wp:extent cx="2162175" cy="1205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51" cy="12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628">
        <w:rPr>
          <w:noProof/>
        </w:rPr>
        <w:drawing>
          <wp:inline distT="0" distB="0" distL="0" distR="0" wp14:anchorId="34D805EA" wp14:editId="212FA713">
            <wp:extent cx="4210050" cy="20035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62" cy="20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15CE" w14:textId="4EBF1508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202369">
        <w:rPr>
          <w:rFonts w:ascii="Textbook New" w:hAnsi="Textbook New" w:cs="Textbook New"/>
          <w:b/>
          <w:bCs/>
          <w:color w:val="000000"/>
        </w:rPr>
        <w:lastRenderedPageBreak/>
        <w:t xml:space="preserve">Тренажёр-манекен для отработки приёмов удаления инородного тела из верхних дыхательных путей </w:t>
      </w:r>
    </w:p>
    <w:p w14:paraId="2BB056FB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Тренажёр-манекен имитирует тело человека (торс, голова, внутренние органы дыхатель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ной системы) и позволяет отрабатывать навы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ки удаления инородного тела из верхних ды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 xml:space="preserve">хательных путей в положении лёжа и стоя (приём </w:t>
      </w:r>
      <w:proofErr w:type="spellStart"/>
      <w:r w:rsidRPr="00202369">
        <w:rPr>
          <w:rFonts w:ascii="Textbook New" w:hAnsi="Textbook New" w:cs="Textbook New"/>
          <w:color w:val="000000"/>
          <w:sz w:val="21"/>
          <w:szCs w:val="21"/>
        </w:rPr>
        <w:t>Геймлиха</w:t>
      </w:r>
      <w:proofErr w:type="spellEnd"/>
      <w:r w:rsidRPr="00202369">
        <w:rPr>
          <w:rFonts w:ascii="Textbook New" w:hAnsi="Textbook New" w:cs="Textbook New"/>
          <w:color w:val="000000"/>
          <w:sz w:val="21"/>
          <w:szCs w:val="21"/>
        </w:rPr>
        <w:t>).</w:t>
      </w:r>
    </w:p>
    <w:p w14:paraId="2705982D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202369">
        <w:rPr>
          <w:rFonts w:ascii="Textbook New" w:hAnsi="Textbook New" w:cs="Textbook New"/>
          <w:color w:val="000000"/>
        </w:rPr>
        <w:t>Голова тренажёра-манекена выполнена из од</w:t>
      </w:r>
      <w:r w:rsidRPr="00202369">
        <w:rPr>
          <w:rFonts w:ascii="Textbook New" w:hAnsi="Textbook New" w:cs="Textbook New"/>
          <w:color w:val="000000"/>
        </w:rPr>
        <w:softHyphen/>
        <w:t>нородного материала (ПВХ-пластизоль) и яв</w:t>
      </w:r>
      <w:r w:rsidRPr="00202369">
        <w:rPr>
          <w:rFonts w:ascii="Textbook New" w:hAnsi="Textbook New" w:cs="Textbook New"/>
          <w:color w:val="000000"/>
        </w:rPr>
        <w:softHyphen/>
        <w:t>ляется одним целым (без стыков, составных частей и без соединительных швов).</w:t>
      </w:r>
    </w:p>
    <w:p w14:paraId="7D09220A" w14:textId="77777777" w:rsidR="00202369" w:rsidRPr="00BE7E9A" w:rsidRDefault="00202369" w:rsidP="00202369">
      <w:pPr>
        <w:spacing w:after="0"/>
      </w:pPr>
      <w:r w:rsidRPr="00202369">
        <w:rPr>
          <w:rFonts w:ascii="Textbook New" w:hAnsi="Textbook New" w:cs="Textbook New"/>
          <w:color w:val="000000"/>
        </w:rPr>
        <w:t>Тренажёр-манекен предназначен для оснаще</w:t>
      </w:r>
      <w:r w:rsidRPr="00202369">
        <w:rPr>
          <w:rFonts w:ascii="Textbook New" w:hAnsi="Textbook New" w:cs="Textbook New"/>
          <w:color w:val="000000"/>
        </w:rPr>
        <w:softHyphen/>
        <w:t xml:space="preserve">ния учебных медицинских классов и центров, кабинетов безопасности жизнедеятельности и позволяет проводить обучение в условиях,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47"/>
      </w:tblGrid>
      <w:tr w:rsidR="00202369" w:rsidRPr="00202369" w14:paraId="569063A0" w14:textId="77777777">
        <w:tblPrEx>
          <w:tblCellMar>
            <w:top w:w="0" w:type="dxa"/>
            <w:bottom w:w="0" w:type="dxa"/>
          </w:tblCellMar>
        </w:tblPrEx>
        <w:trPr>
          <w:trHeight w:val="3642"/>
        </w:trPr>
        <w:tc>
          <w:tcPr>
            <w:tcW w:w="8447" w:type="dxa"/>
          </w:tcPr>
          <w:p w14:paraId="626BE333" w14:textId="6238051F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  <w:sz w:val="21"/>
                <w:szCs w:val="21"/>
              </w:rPr>
            </w:pP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t>приближенных к реальным благодаря каче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softHyphen/>
              <w:t>ственной имитации анатомии человека и строения верхних дыхательных путей.</w:t>
            </w:r>
            <w:r>
              <w:rPr>
                <w:rFonts w:ascii="Textbook New" w:hAnsi="Textbook New" w:cs="Textbook New"/>
                <w:color w:val="000000"/>
                <w:sz w:val="21"/>
                <w:szCs w:val="21"/>
              </w:rPr>
              <w:t xml:space="preserve"> 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t>Может ис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softHyphen/>
              <w:t>пользоваться в сочетании с «Набором имита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softHyphen/>
              <w:t>торов ран и повреждений» для отработки навыков оказания первой помощи.</w:t>
            </w:r>
          </w:p>
          <w:p w14:paraId="5FF8083F" w14:textId="7A0EF9A1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  <w:sz w:val="21"/>
                <w:szCs w:val="21"/>
              </w:rPr>
            </w:pP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t xml:space="preserve">Рекомендовано для </w:t>
            </w:r>
            <w:r>
              <w:rPr>
                <w:rFonts w:ascii="Textbook New" w:hAnsi="Textbook New" w:cs="Textbook New"/>
                <w:color w:val="000000"/>
                <w:sz w:val="21"/>
                <w:szCs w:val="21"/>
              </w:rPr>
              <w:t xml:space="preserve">оснащения 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t>центров образования гуманитарного и цифрового профилей «Точка роста» в рамках реализации проекта «Современная школа».</w:t>
            </w:r>
          </w:p>
          <w:p w14:paraId="4961483B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i/>
                <w:iCs/>
                <w:color w:val="000000"/>
              </w:rPr>
              <w:t xml:space="preserve">Комплектация: </w:t>
            </w:r>
          </w:p>
          <w:p w14:paraId="341CD620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1) манекен (торс, голова); </w:t>
            </w:r>
          </w:p>
          <w:p w14:paraId="514F6988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2) имитатор инородного тела; </w:t>
            </w:r>
          </w:p>
          <w:p w14:paraId="6E90736D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3) транспортная сумка; </w:t>
            </w:r>
          </w:p>
          <w:p w14:paraId="36A90174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4) </w:t>
            </w:r>
            <w:proofErr w:type="spellStart"/>
            <w:r w:rsidRPr="00202369">
              <w:rPr>
                <w:rFonts w:ascii="Textbook New" w:hAnsi="Textbook New" w:cs="Textbook New"/>
                <w:color w:val="000000"/>
              </w:rPr>
              <w:t>пенополиэтиленовый</w:t>
            </w:r>
            <w:proofErr w:type="spellEnd"/>
            <w:r w:rsidRPr="00202369">
              <w:rPr>
                <w:rFonts w:ascii="Textbook New" w:hAnsi="Textbook New" w:cs="Textbook New"/>
                <w:color w:val="000000"/>
              </w:rPr>
              <w:t xml:space="preserve"> коврик.</w:t>
            </w:r>
          </w:p>
          <w:p w14:paraId="0CA98580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i/>
                <w:iCs/>
                <w:color w:val="000000"/>
              </w:rPr>
              <w:t xml:space="preserve">Документация: </w:t>
            </w:r>
          </w:p>
          <w:p w14:paraId="5E73487B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1) паспорт изделия; </w:t>
            </w:r>
          </w:p>
          <w:p w14:paraId="07B06D61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2) методические рекомендации.</w:t>
            </w:r>
          </w:p>
          <w:p w14:paraId="1660DBC9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i/>
                <w:iCs/>
                <w:color w:val="000000"/>
              </w:rPr>
              <w:t xml:space="preserve">Материал: </w:t>
            </w:r>
          </w:p>
          <w:p w14:paraId="1CDC74AE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АБС, поливинилхлорид, полиуретан, пластик на полиуретановой основе.</w:t>
            </w:r>
          </w:p>
          <w:p w14:paraId="53B15ED8" w14:textId="60AA1842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i/>
                <w:iCs/>
                <w:color w:val="000000"/>
              </w:rPr>
              <w:t xml:space="preserve">Габариты, мм: </w:t>
            </w:r>
            <w:r w:rsidRPr="00202369">
              <w:rPr>
                <w:rFonts w:ascii="Textbook New" w:hAnsi="Textbook New" w:cs="Textbook New"/>
                <w:color w:val="000000"/>
              </w:rPr>
              <w:t>810 х 370 х 250.</w:t>
            </w:r>
            <w:r>
              <w:rPr>
                <w:rFonts w:ascii="Textbook New" w:hAnsi="Textbook New" w:cs="Textbook New"/>
                <w:color w:val="000000"/>
              </w:rPr>
              <w:t xml:space="preserve"> </w:t>
            </w:r>
            <w:r w:rsidRPr="00202369">
              <w:rPr>
                <w:rFonts w:ascii="Textbook New" w:hAnsi="Textbook New" w:cs="Textbook New"/>
                <w:i/>
                <w:iCs/>
                <w:color w:val="000000"/>
              </w:rPr>
              <w:t>Вес, кг:</w:t>
            </w:r>
            <w:r>
              <w:rPr>
                <w:rFonts w:ascii="Textbook New" w:hAnsi="Textbook New" w:cs="Textbook New"/>
                <w:i/>
                <w:iCs/>
                <w:color w:val="000000"/>
              </w:rPr>
              <w:t xml:space="preserve"> </w:t>
            </w:r>
            <w:r w:rsidRPr="00202369">
              <w:rPr>
                <w:rFonts w:ascii="Textbook New" w:hAnsi="Textbook New" w:cs="Textbook New"/>
                <w:color w:val="000000"/>
              </w:rPr>
              <w:t xml:space="preserve">4 </w:t>
            </w:r>
          </w:p>
        </w:tc>
      </w:tr>
    </w:tbl>
    <w:p w14:paraId="51E8902D" w14:textId="5D1A1C08" w:rsidR="00202369" w:rsidRDefault="00202369" w:rsidP="00202369">
      <w:pPr>
        <w:rPr>
          <w:rFonts w:ascii="Textbook New" w:hAnsi="Textbook New" w:cs="Textbook New"/>
          <w:b/>
          <w:bCs/>
          <w:color w:val="000000"/>
          <w:sz w:val="20"/>
          <w:szCs w:val="20"/>
        </w:rPr>
      </w:pPr>
      <w:r>
        <w:rPr>
          <w:rFonts w:ascii="Textbook New" w:hAnsi="Textbook New" w:cs="Textbook New"/>
          <w:b/>
          <w:bCs/>
          <w:color w:val="000000"/>
          <w:sz w:val="20"/>
          <w:szCs w:val="20"/>
        </w:rPr>
        <w:t xml:space="preserve"> </w:t>
      </w:r>
      <w:r w:rsidRPr="00202369">
        <w:rPr>
          <w:rFonts w:ascii="Textbook New" w:hAnsi="Textbook New" w:cs="Textbook New"/>
          <w:b/>
          <w:bCs/>
          <w:noProof/>
          <w:color w:val="000000"/>
          <w:sz w:val="20"/>
          <w:szCs w:val="20"/>
        </w:rPr>
        <w:drawing>
          <wp:inline distT="0" distB="0" distL="0" distR="0" wp14:anchorId="522E89EF" wp14:editId="2870E52D">
            <wp:extent cx="2276475" cy="14730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62" cy="14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6C82" w14:textId="77777777" w:rsidR="00202369" w:rsidRDefault="00202369" w:rsidP="00202369">
      <w:pPr>
        <w:pStyle w:val="Pa9"/>
        <w:rPr>
          <w:rFonts w:cs="Textbook New"/>
          <w:color w:val="000000"/>
          <w:sz w:val="20"/>
          <w:szCs w:val="20"/>
        </w:rPr>
      </w:pPr>
      <w:r>
        <w:rPr>
          <w:rFonts w:cs="Textbook New"/>
          <w:b/>
          <w:bCs/>
          <w:color w:val="000000"/>
          <w:sz w:val="20"/>
          <w:szCs w:val="20"/>
        </w:rPr>
        <w:t xml:space="preserve">Тренажёры (манекены) для отработки различных способов транспортировки, извлечения (вынесения) из завалов, развалин, труднодоступных мест, очагов пожаров и повреждённых автотранспортных средств </w:t>
      </w:r>
    </w:p>
    <w:p w14:paraId="64D47C7F" w14:textId="41805A6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eastAsia="SchoolBookSPGreekMath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Тренажёр представляет собой манекен чело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века (мужчина, рост 170 см, размер одежды 46</w:t>
      </w:r>
      <w:r>
        <w:rPr>
          <w:rFonts w:ascii="Textbook New" w:hAnsi="Textbook New" w:cs="Textbook New"/>
          <w:color w:val="000000"/>
          <w:sz w:val="21"/>
          <w:szCs w:val="21"/>
        </w:rPr>
        <w:t>-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t xml:space="preserve">48, вес </w:t>
      </w:r>
      <w:r>
        <w:rPr>
          <w:rFonts w:ascii="SchoolBookSPGreekMath" w:eastAsia="SchoolBookSPGreekMath" w:hAnsi="Textbook New" w:cs="SchoolBookSPGreekMath" w:hint="eastAsia"/>
          <w:color w:val="000000"/>
          <w:sz w:val="21"/>
          <w:szCs w:val="21"/>
        </w:rPr>
        <w:t>-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t>20 кг).</w:t>
      </w:r>
      <w:r>
        <w:rPr>
          <w:rFonts w:ascii="Textbook New" w:eastAsia="SchoolBookSPGreekMath" w:hAnsi="Textbook New" w:cs="Textbook New"/>
          <w:color w:val="000000"/>
          <w:sz w:val="21"/>
          <w:szCs w:val="21"/>
        </w:rPr>
        <w:t xml:space="preserve"> </w:t>
      </w:r>
      <w:proofErr w:type="gramStart"/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t>Предназначен</w:t>
      </w:r>
      <w:proofErr w:type="gramEnd"/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t xml:space="preserve"> для отра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softHyphen/>
        <w:t>ботки различных способов транспортировки, извлечения (вынесения) из завалов, развалин, труднодоступных мест, очагов пожаров и по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softHyphen/>
        <w:t>вреждённых автотранспортных средств.</w:t>
      </w:r>
      <w:r>
        <w:rPr>
          <w:rFonts w:ascii="Textbook New" w:eastAsia="SchoolBookSPGreekMath" w:hAnsi="Textbook New" w:cs="Textbook New"/>
          <w:color w:val="000000"/>
          <w:sz w:val="21"/>
          <w:szCs w:val="21"/>
        </w:rPr>
        <w:t xml:space="preserve"> 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t>Так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softHyphen/>
        <w:t>же манекен можно использовать для наложе</w:t>
      </w:r>
      <w:r w:rsidRPr="00202369">
        <w:rPr>
          <w:rFonts w:ascii="Textbook New" w:eastAsia="SchoolBookSPGreekMath" w:hAnsi="Textbook New" w:cs="Textbook New"/>
          <w:color w:val="000000"/>
          <w:sz w:val="21"/>
          <w:szCs w:val="21"/>
        </w:rPr>
        <w:softHyphen/>
        <w:t>ния жгутов, повязок и шин.</w:t>
      </w:r>
    </w:p>
    <w:p w14:paraId="46B912D7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eastAsia="SchoolBookSPGreekMath" w:hAnsi="Textbook New" w:cs="Textbook New"/>
          <w:color w:val="000000"/>
        </w:rPr>
      </w:pPr>
      <w:r w:rsidRPr="00202369">
        <w:rPr>
          <w:rFonts w:ascii="Textbook New" w:eastAsia="SchoolBookSPGreekMath" w:hAnsi="Textbook New" w:cs="Textbook New"/>
          <w:i/>
          <w:iCs/>
          <w:color w:val="000000"/>
        </w:rPr>
        <w:t xml:space="preserve">Габариты, мм: </w:t>
      </w:r>
    </w:p>
    <w:p w14:paraId="4514A1DD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eastAsia="SchoolBookSPGreekMath" w:hAnsi="Textbook New" w:cs="Textbook New"/>
          <w:color w:val="000000"/>
        </w:rPr>
      </w:pPr>
      <w:r w:rsidRPr="00202369">
        <w:rPr>
          <w:rFonts w:ascii="Textbook New" w:eastAsia="SchoolBookSPGreekMath" w:hAnsi="Textbook New" w:cs="Textbook New"/>
          <w:color w:val="000000"/>
        </w:rPr>
        <w:t>1700 х 550 х 250.</w:t>
      </w:r>
    </w:p>
    <w:p w14:paraId="43927A5F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eastAsia="SchoolBookSPGreekMath" w:hAnsi="Textbook New" w:cs="Textbook New"/>
          <w:color w:val="000000"/>
        </w:rPr>
      </w:pPr>
      <w:r w:rsidRPr="00202369">
        <w:rPr>
          <w:rFonts w:ascii="Textbook New" w:eastAsia="SchoolBookSPGreekMath" w:hAnsi="Textbook New" w:cs="Textbook New"/>
          <w:i/>
          <w:iCs/>
          <w:color w:val="000000"/>
        </w:rPr>
        <w:t xml:space="preserve">Вес тренажёра: </w:t>
      </w:r>
    </w:p>
    <w:p w14:paraId="4DB24841" w14:textId="7A5E07D2" w:rsidR="00202369" w:rsidRDefault="00202369" w:rsidP="00202369">
      <w:pPr>
        <w:rPr>
          <w:rFonts w:ascii="Textbook New" w:eastAsia="SchoolBookSPGreekMath" w:hAnsi="Textbook New" w:cs="Textbook New"/>
          <w:color w:val="000000"/>
        </w:rPr>
      </w:pPr>
      <w:r w:rsidRPr="00202369">
        <w:rPr>
          <w:rFonts w:ascii="Textbook New" w:eastAsia="SchoolBookSPGreekMath" w:hAnsi="Textbook New" w:cs="Textbook New"/>
          <w:color w:val="000000"/>
        </w:rPr>
        <w:t>не более 20 кг</w:t>
      </w:r>
      <w:r>
        <w:rPr>
          <w:rFonts w:ascii="Textbook New" w:eastAsia="SchoolBookSPGreekMath" w:hAnsi="Textbook New" w:cs="Textbook New"/>
          <w:color w:val="000000"/>
        </w:rPr>
        <w:t>.</w:t>
      </w:r>
    </w:p>
    <w:p w14:paraId="045F0B96" w14:textId="6A68070F" w:rsidR="00202369" w:rsidRDefault="00202369" w:rsidP="00202369">
      <w:pPr>
        <w:rPr>
          <w:rFonts w:ascii="Textbook New" w:hAnsi="Textbook New" w:cs="Textbook New"/>
          <w:b/>
          <w:bCs/>
          <w:color w:val="000000"/>
          <w:sz w:val="20"/>
          <w:szCs w:val="20"/>
        </w:rPr>
      </w:pPr>
      <w:r w:rsidRPr="00202369">
        <w:rPr>
          <w:rFonts w:ascii="Textbook New" w:hAnsi="Textbook New" w:cs="Textbook New"/>
          <w:b/>
          <w:bCs/>
          <w:noProof/>
          <w:color w:val="000000"/>
          <w:sz w:val="20"/>
          <w:szCs w:val="20"/>
        </w:rPr>
        <w:drawing>
          <wp:inline distT="0" distB="0" distL="0" distR="0" wp14:anchorId="4214FCDA" wp14:editId="139230D5">
            <wp:extent cx="2400300" cy="1639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1" cy="16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8609" w14:textId="4D3B2BAF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202369">
        <w:rPr>
          <w:rFonts w:ascii="Textbook New" w:hAnsi="Textbook New" w:cs="Textbook New"/>
          <w:b/>
          <w:bCs/>
          <w:color w:val="000000"/>
        </w:rPr>
        <w:lastRenderedPageBreak/>
        <w:t xml:space="preserve">Тренажёр-манекен взрослого пострадавшего для отработки приёмов сердечно-лёгочной реанимации (голова, туловище) с контроллером </w:t>
      </w:r>
    </w:p>
    <w:p w14:paraId="43F0CB14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Тренажёр-манекен представляет собой имита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цию туловища с головой и предназначен для отработки навыков проведения СЛР с воз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можностью контроля качества выполнения упражнений.</w:t>
      </w:r>
    </w:p>
    <w:p w14:paraId="07ABA6DF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Тренажёр-манекен оборудован выносным электрическим контроллером для отработки приёмов СЛР, снабжён системой датчиков и устройств, предназначенных для имитации процессов жизнедеятельности человека, диа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гностируемых в полевых условиях, а также для контроля над правильностью проведения реанимационных мероприятий.</w:t>
      </w:r>
    </w:p>
    <w:p w14:paraId="5F2D5C00" w14:textId="7207A8E5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Тренажёр-манекен имеет подвижное соедине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ние тела с головой, имитирующее шейный от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дел позвоночника.</w:t>
      </w:r>
      <w:r>
        <w:rPr>
          <w:rFonts w:ascii="Textbook New" w:hAnsi="Textbook New" w:cs="Textbook New"/>
          <w:color w:val="000000"/>
          <w:sz w:val="21"/>
          <w:szCs w:val="21"/>
        </w:rPr>
        <w:t xml:space="preserve"> </w:t>
      </w:r>
      <w:proofErr w:type="gramStart"/>
      <w:r w:rsidRPr="00202369">
        <w:rPr>
          <w:rFonts w:ascii="Textbook New" w:hAnsi="Textbook New" w:cs="Textbook New"/>
          <w:color w:val="000000"/>
          <w:sz w:val="21"/>
          <w:szCs w:val="21"/>
        </w:rPr>
        <w:t>В</w:t>
      </w:r>
      <w:proofErr w:type="gramEnd"/>
      <w:r w:rsidRPr="00202369">
        <w:rPr>
          <w:rFonts w:ascii="Textbook New" w:hAnsi="Textbook New" w:cs="Textbook New"/>
          <w:color w:val="000000"/>
          <w:sz w:val="21"/>
          <w:szCs w:val="21"/>
        </w:rPr>
        <w:t xml:space="preserve"> конструкции туловища манекена предусмотрены детали и узлы в виде анатомических ориентиров (грудной клетки, мечевидного отростка грудины и т.д.) для корректного проведения реанимационных ме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роприятий.</w:t>
      </w:r>
    </w:p>
    <w:p w14:paraId="6A2F6588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  <w:sz w:val="21"/>
          <w:szCs w:val="21"/>
        </w:rPr>
      </w:pPr>
      <w:r w:rsidRPr="00202369">
        <w:rPr>
          <w:rFonts w:ascii="Textbook New" w:hAnsi="Textbook New" w:cs="Textbook New"/>
          <w:color w:val="000000"/>
          <w:sz w:val="21"/>
          <w:szCs w:val="21"/>
        </w:rPr>
        <w:t>На нижней стороне выносного электрического контроллера расположена инструкция по тех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нике безопасности, в которой отражены ос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новные правила эксплуатации тренажёра-ма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некена при проведении учебно-тренировоч</w:t>
      </w:r>
      <w:r w:rsidRPr="00202369">
        <w:rPr>
          <w:rFonts w:ascii="Textbook New" w:hAnsi="Textbook New" w:cs="Textbook New"/>
          <w:color w:val="000000"/>
          <w:sz w:val="21"/>
          <w:szCs w:val="21"/>
        </w:rPr>
        <w:softHyphen/>
        <w:t>ных занятий.</w:t>
      </w:r>
    </w:p>
    <w:p w14:paraId="37570413" w14:textId="77777777" w:rsidR="00202369" w:rsidRPr="00202369" w:rsidRDefault="00202369" w:rsidP="00202369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202369">
        <w:rPr>
          <w:rFonts w:ascii="Textbook New" w:hAnsi="Textbook New" w:cs="Textbook New"/>
          <w:color w:val="000000"/>
        </w:rPr>
        <w:t>Тренажёр-манекен позволяет учащимся, кур</w:t>
      </w:r>
      <w:r w:rsidRPr="00202369">
        <w:rPr>
          <w:rFonts w:ascii="Textbook New" w:hAnsi="Textbook New" w:cs="Textbook New"/>
          <w:color w:val="000000"/>
        </w:rPr>
        <w:softHyphen/>
        <w:t>сантам или сотрудникам предприятий приоб</w:t>
      </w:r>
      <w:r w:rsidRPr="00202369">
        <w:rPr>
          <w:rFonts w:ascii="Textbook New" w:hAnsi="Textbook New" w:cs="Textbook New"/>
          <w:color w:val="000000"/>
        </w:rPr>
        <w:softHyphen/>
        <w:t>ретать знания и отрабатывать навыки, необхо</w:t>
      </w:r>
      <w:r w:rsidRPr="00202369">
        <w:rPr>
          <w:rFonts w:ascii="Textbook New" w:hAnsi="Textbook New" w:cs="Textbook New"/>
          <w:color w:val="000000"/>
        </w:rPr>
        <w:softHyphen/>
        <w:t>димые для проведения следующего комплек</w:t>
      </w:r>
      <w:r w:rsidRPr="00202369">
        <w:rPr>
          <w:rFonts w:ascii="Textbook New" w:hAnsi="Textbook New" w:cs="Textbook New"/>
          <w:color w:val="000000"/>
        </w:rPr>
        <w:softHyphen/>
        <w:t xml:space="preserve">са реанимационных мероприятий: </w:t>
      </w:r>
    </w:p>
    <w:p w14:paraId="2044156F" w14:textId="77777777" w:rsidR="00202369" w:rsidRPr="00202369" w:rsidRDefault="00202369" w:rsidP="0020236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extbook New" w:hAnsi="Textbook New" w:cs="Textbook New"/>
          <w:color w:val="000000"/>
        </w:rPr>
      </w:pPr>
      <w:r w:rsidRPr="00202369">
        <w:rPr>
          <w:rFonts w:ascii="Textbook New" w:hAnsi="Textbook New" w:cs="Textbook New"/>
          <w:color w:val="000000"/>
        </w:rPr>
        <w:t>диагностики состояния пострадавшего (из</w:t>
      </w:r>
      <w:r w:rsidRPr="00202369">
        <w:rPr>
          <w:rFonts w:ascii="Textbook New" w:hAnsi="Textbook New" w:cs="Textbook New"/>
          <w:color w:val="000000"/>
        </w:rPr>
        <w:softHyphen/>
        <w:t xml:space="preserve">мерение пульса, определение состояния зрачков и т.д.);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86"/>
      </w:tblGrid>
      <w:tr w:rsidR="00202369" w:rsidRPr="00202369" w14:paraId="0ADCAFC1" w14:textId="77777777">
        <w:tblPrEx>
          <w:tblCellMar>
            <w:top w:w="0" w:type="dxa"/>
            <w:bottom w:w="0" w:type="dxa"/>
          </w:tblCellMar>
        </w:tblPrEx>
        <w:trPr>
          <w:trHeight w:val="4905"/>
        </w:trPr>
        <w:tc>
          <w:tcPr>
            <w:tcW w:w="8486" w:type="dxa"/>
          </w:tcPr>
          <w:p w14:paraId="4FB14B0F" w14:textId="5255FCE1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подготовки пострадавшего к проведению реанимационных мероприятий (при выпол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нении упражнения необходимо расстегнуть или ослабить поясной ремень манекена, а также придать голове правильное положение и следить за ним на протяжении всего времени); </w:t>
            </w:r>
          </w:p>
          <w:p w14:paraId="5F996420" w14:textId="77777777" w:rsidR="00202369" w:rsidRPr="00202369" w:rsidRDefault="00202369" w:rsidP="0020236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выполнения непрямого массажа сердца (в процессе отработки упражнения произ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водится автоматический контроль положе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ния рук обучающегося, усилия и ритмично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сти действий, оказываемых на грудную клетку манекена); </w:t>
            </w:r>
          </w:p>
          <w:p w14:paraId="1AA30C20" w14:textId="77777777" w:rsidR="00202369" w:rsidRPr="00202369" w:rsidRDefault="00202369" w:rsidP="0020236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выполнения ИВЛ способами «изо рта в рот» и «изо рта в нос»; </w:t>
            </w:r>
          </w:p>
          <w:p w14:paraId="7C14DBB2" w14:textId="77777777" w:rsidR="00202369" w:rsidRPr="00202369" w:rsidRDefault="00202369" w:rsidP="0020236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отработки приёмов транспортировки по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страдавшего в точку прибытия скорой ме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дицинской помощи.</w:t>
            </w:r>
          </w:p>
          <w:p w14:paraId="14901591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  <w:sz w:val="21"/>
                <w:szCs w:val="21"/>
              </w:rPr>
            </w:pP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t>Возможности программного обеспечения тре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softHyphen/>
              <w:t>нажёра-манекена предусматривают звуковое сопровождение занятий, информирующее о правильном/неправильном выполнении за</w:t>
            </w:r>
            <w:r w:rsidRPr="00202369">
              <w:rPr>
                <w:rFonts w:ascii="Textbook New" w:hAnsi="Textbook New" w:cs="Textbook New"/>
                <w:color w:val="000000"/>
                <w:sz w:val="21"/>
                <w:szCs w:val="21"/>
              </w:rPr>
              <w:softHyphen/>
              <w:t>данного упражнения.</w:t>
            </w:r>
          </w:p>
          <w:p w14:paraId="76981478" w14:textId="77777777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Обучение на тренажёре-манекене предусма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тривает работу в пяти основных режимах: </w:t>
            </w:r>
          </w:p>
          <w:p w14:paraId="435633A8" w14:textId="77777777" w:rsidR="00202369" w:rsidRPr="00202369" w:rsidRDefault="00202369" w:rsidP="002023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учебно-демонстрационном режиме, ис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пользуемом для отработки отдельных реа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нимационных мероприятий; </w:t>
            </w:r>
          </w:p>
          <w:p w14:paraId="5D089BCE" w14:textId="77777777" w:rsidR="00202369" w:rsidRPr="00202369" w:rsidRDefault="00202369" w:rsidP="002023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тестовом режиме реанимации одним спаса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телем (2:15); </w:t>
            </w:r>
          </w:p>
          <w:p w14:paraId="2E4E1DA1" w14:textId="77777777" w:rsidR="00202369" w:rsidRPr="00202369" w:rsidRDefault="00202369" w:rsidP="002023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тестовом режиме реанимации двумя спаса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 xml:space="preserve">телями (1:5); </w:t>
            </w:r>
          </w:p>
          <w:p w14:paraId="05D383A2" w14:textId="77777777" w:rsidR="00202369" w:rsidRPr="00202369" w:rsidRDefault="00202369" w:rsidP="002023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 xml:space="preserve">тестовом режиме реанимации (2:30); </w:t>
            </w:r>
          </w:p>
          <w:p w14:paraId="1E6D7EAC" w14:textId="77777777" w:rsidR="00202369" w:rsidRPr="00202369" w:rsidRDefault="00202369" w:rsidP="002023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color w:val="000000"/>
              </w:rPr>
              <w:t>тестовом режиме реанимации (30:2), реко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мендованном Европейским советом по реа</w:t>
            </w:r>
            <w:r w:rsidRPr="00202369">
              <w:rPr>
                <w:rFonts w:ascii="Textbook New" w:hAnsi="Textbook New" w:cs="Textbook New"/>
                <w:color w:val="000000"/>
              </w:rPr>
              <w:softHyphen/>
              <w:t>нимации (ERC).</w:t>
            </w:r>
          </w:p>
          <w:p w14:paraId="56BC343F" w14:textId="77777777" w:rsidR="00202369" w:rsidRDefault="00202369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  <w:r w:rsidRPr="00202369">
              <w:rPr>
                <w:rFonts w:ascii="Textbook New" w:hAnsi="Textbook New" w:cs="Textbook New"/>
                <w:noProof/>
                <w:color w:val="000000"/>
              </w:rPr>
              <w:drawing>
                <wp:inline distT="0" distB="0" distL="0" distR="0" wp14:anchorId="65346219" wp14:editId="2427A6A8">
                  <wp:extent cx="2743200" cy="204321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147" cy="2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42F43" w14:textId="77777777" w:rsidR="00051836" w:rsidRDefault="00051836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</w:p>
          <w:p w14:paraId="536308A9" w14:textId="77777777" w:rsidR="00051836" w:rsidRDefault="00051836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</w:p>
          <w:p w14:paraId="6D55AD0D" w14:textId="5385E9B1" w:rsidR="00051836" w:rsidRPr="00202369" w:rsidRDefault="00051836" w:rsidP="00202369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extbook New" w:hAnsi="Textbook New" w:cs="Textbook New"/>
                <w:color w:val="000000"/>
              </w:rPr>
            </w:pPr>
          </w:p>
        </w:tc>
      </w:tr>
      <w:tr w:rsidR="00202369" w:rsidRPr="00202369" w14:paraId="2F28FBF0" w14:textId="77777777">
        <w:tblPrEx>
          <w:tblCellMar>
            <w:top w:w="0" w:type="dxa"/>
            <w:bottom w:w="0" w:type="dxa"/>
          </w:tblCellMar>
        </w:tblPrEx>
        <w:trPr>
          <w:trHeight w:val="123"/>
        </w:trPr>
        <w:tc>
          <w:tcPr>
            <w:tcW w:w="8486" w:type="dxa"/>
          </w:tcPr>
          <w:p w14:paraId="4F4F4578" w14:textId="78EA6CA8" w:rsidR="00202369" w:rsidRPr="00202369" w:rsidRDefault="00202369" w:rsidP="00202369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extbook New" w:hAnsi="Textbook New" w:cs="Textbook New"/>
                <w:color w:val="000000"/>
                <w:sz w:val="20"/>
                <w:szCs w:val="20"/>
              </w:rPr>
            </w:pPr>
          </w:p>
        </w:tc>
      </w:tr>
    </w:tbl>
    <w:p w14:paraId="2F49D50F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b/>
          <w:bCs/>
          <w:color w:val="000000"/>
        </w:rPr>
        <w:t xml:space="preserve">Аптечка первой помощи «ФЭСТ» </w:t>
      </w:r>
    </w:p>
    <w:p w14:paraId="3E7F720C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1.Маска медицинская нестерильная однора</w:t>
      </w:r>
      <w:r w:rsidRPr="00051836">
        <w:rPr>
          <w:rFonts w:ascii="Textbook New" w:hAnsi="Textbook New" w:cs="Textbook New"/>
          <w:color w:val="000000"/>
        </w:rPr>
        <w:softHyphen/>
        <w:t>зовая — 2 шт.</w:t>
      </w:r>
    </w:p>
    <w:p w14:paraId="3A4708C8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2.Перчатки медицинские нестерильные, раз</w:t>
      </w:r>
      <w:r w:rsidRPr="00051836">
        <w:rPr>
          <w:rFonts w:ascii="Textbook New" w:hAnsi="Textbook New" w:cs="Textbook New"/>
          <w:color w:val="000000"/>
        </w:rPr>
        <w:softHyphen/>
        <w:t>мером не менее М — 2 пары.</w:t>
      </w:r>
    </w:p>
    <w:p w14:paraId="5228B300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3.Устройство для проведения искусственного дыхания «рот — устройство — рот» — 1 шт.</w:t>
      </w:r>
    </w:p>
    <w:p w14:paraId="7E67F8BD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4.Жгут кровоостанавливающий для останов</w:t>
      </w:r>
      <w:r w:rsidRPr="00051836">
        <w:rPr>
          <w:rFonts w:ascii="Textbook New" w:hAnsi="Textbook New" w:cs="Textbook New"/>
          <w:color w:val="000000"/>
        </w:rPr>
        <w:softHyphen/>
        <w:t>ки артериального кровотечения — 1 шт.</w:t>
      </w:r>
    </w:p>
    <w:p w14:paraId="75BE6085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5.Бинт марлевый медицинский размером не менее 5 м х 10 см — 4 шт.</w:t>
      </w:r>
    </w:p>
    <w:p w14:paraId="33E3C6AE" w14:textId="50BFABB1" w:rsidR="00202369" w:rsidRDefault="00051836" w:rsidP="00051836">
      <w:pPr>
        <w:spacing w:after="0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6.Бинт марлевый медицинский размером не менее 7 м х 14 см — 3 шт</w:t>
      </w:r>
      <w:r>
        <w:rPr>
          <w:rFonts w:ascii="Textbook New" w:hAnsi="Textbook New" w:cs="Textbook New"/>
          <w:color w:val="000000"/>
        </w:rPr>
        <w:t>.</w:t>
      </w:r>
    </w:p>
    <w:p w14:paraId="5B9866EF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7.Салфетки марлевые медицинские стериль</w:t>
      </w:r>
      <w:r w:rsidRPr="00051836">
        <w:rPr>
          <w:rFonts w:ascii="Textbook New" w:hAnsi="Textbook New" w:cs="Textbook New"/>
          <w:color w:val="000000"/>
        </w:rPr>
        <w:softHyphen/>
        <w:t xml:space="preserve">ные размером не менее 16 х 14 см № 10 — 2 </w:t>
      </w:r>
      <w:proofErr w:type="spellStart"/>
      <w:r w:rsidRPr="00051836">
        <w:rPr>
          <w:rFonts w:ascii="Textbook New" w:hAnsi="Textbook New" w:cs="Textbook New"/>
          <w:color w:val="000000"/>
        </w:rPr>
        <w:t>уп</w:t>
      </w:r>
      <w:proofErr w:type="spellEnd"/>
      <w:r w:rsidRPr="00051836">
        <w:rPr>
          <w:rFonts w:ascii="Textbook New" w:hAnsi="Textbook New" w:cs="Textbook New"/>
          <w:color w:val="000000"/>
        </w:rPr>
        <w:t>.</w:t>
      </w:r>
    </w:p>
    <w:p w14:paraId="00B1D48A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8.Лейкопластырь фиксирующий рулонный размером не менее 2 см х 500 см — 1 шт.</w:t>
      </w:r>
    </w:p>
    <w:p w14:paraId="41337352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9.Ножницы — 1 шт.</w:t>
      </w:r>
    </w:p>
    <w:p w14:paraId="6DDBEBAD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10.Инструкция по оказанию первой помощи с применением аптечки для оказания первой помощи пострадавшим в дорожно-транспорт</w:t>
      </w:r>
      <w:r w:rsidRPr="00051836">
        <w:rPr>
          <w:rFonts w:ascii="Textbook New" w:hAnsi="Textbook New" w:cs="Textbook New"/>
          <w:color w:val="000000"/>
        </w:rPr>
        <w:softHyphen/>
        <w:t>ных происшествиях (автомобильной) — 1 шт.</w:t>
      </w:r>
    </w:p>
    <w:p w14:paraId="642A8E93" w14:textId="3069390B" w:rsidR="00051836" w:rsidRDefault="00051836" w:rsidP="00051836">
      <w:pPr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>11.Футляр — 1 шт.</w:t>
      </w:r>
    </w:p>
    <w:p w14:paraId="5626B884" w14:textId="46E11B61" w:rsidR="00051836" w:rsidRDefault="00051836" w:rsidP="00051836">
      <w:pPr>
        <w:rPr>
          <w:rFonts w:ascii="Textbook New" w:hAnsi="Textbook New" w:cs="Textbook New"/>
          <w:b/>
          <w:bCs/>
          <w:color w:val="000000"/>
          <w:sz w:val="20"/>
          <w:szCs w:val="20"/>
        </w:rPr>
      </w:pPr>
      <w:r w:rsidRPr="00051836">
        <w:rPr>
          <w:rFonts w:ascii="Textbook New" w:hAnsi="Textbook New" w:cs="Textbook New"/>
          <w:b/>
          <w:bCs/>
          <w:noProof/>
          <w:color w:val="000000"/>
          <w:sz w:val="20"/>
          <w:szCs w:val="20"/>
        </w:rPr>
        <w:drawing>
          <wp:inline distT="0" distB="0" distL="0" distR="0" wp14:anchorId="639F907A" wp14:editId="623FFB23">
            <wp:extent cx="1990725" cy="17195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87" cy="17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6C5C" w14:textId="77777777" w:rsidR="00051836" w:rsidRPr="00051836" w:rsidRDefault="00051836" w:rsidP="00051836">
      <w:pPr>
        <w:autoSpaceDE w:val="0"/>
        <w:autoSpaceDN w:val="0"/>
        <w:adjustRightInd w:val="0"/>
        <w:spacing w:after="0" w:line="221" w:lineRule="atLeast"/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b/>
          <w:bCs/>
          <w:color w:val="000000"/>
        </w:rPr>
        <w:t>Набор имитаторов травм и пораже</w:t>
      </w:r>
      <w:r w:rsidRPr="00051836">
        <w:rPr>
          <w:rFonts w:ascii="Textbook New" w:hAnsi="Textbook New" w:cs="Textbook New"/>
          <w:b/>
          <w:bCs/>
          <w:color w:val="000000"/>
        </w:rPr>
        <w:softHyphen/>
        <w:t xml:space="preserve">ний </w:t>
      </w:r>
    </w:p>
    <w:p w14:paraId="1999BC6F" w14:textId="5EF451D2" w:rsidR="00202369" w:rsidRDefault="00051836" w:rsidP="00051836">
      <w:pPr>
        <w:rPr>
          <w:rFonts w:ascii="Textbook New" w:hAnsi="Textbook New" w:cs="Textbook New"/>
          <w:color w:val="000000"/>
        </w:rPr>
      </w:pPr>
      <w:r w:rsidRPr="00051836">
        <w:rPr>
          <w:rFonts w:ascii="Textbook New" w:hAnsi="Textbook New" w:cs="Textbook New"/>
          <w:color w:val="000000"/>
        </w:rPr>
        <w:t xml:space="preserve">Набор для демонстрации травм и поражений на манекене или живом человеке, полученных во время ДТП, несчастных случаев, военных действий </w:t>
      </w:r>
    </w:p>
    <w:p w14:paraId="5DF3C426" w14:textId="2CC7C289" w:rsidR="00051836" w:rsidRDefault="00051836" w:rsidP="00051836">
      <w:r w:rsidRPr="00051836">
        <w:rPr>
          <w:noProof/>
        </w:rPr>
        <w:drawing>
          <wp:inline distT="0" distB="0" distL="0" distR="0" wp14:anchorId="0A6DBCD5" wp14:editId="6A392184">
            <wp:extent cx="2466975" cy="162966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67" cy="16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7EC5BC" w14:textId="77777777" w:rsidR="00051836" w:rsidRPr="00BE7E9A" w:rsidRDefault="00051836" w:rsidP="00051836"/>
    <w:sectPr w:rsidR="00051836" w:rsidRPr="00BE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SchoolBookSPGreekMath">
    <w:altName w:val="SchoolBookSPGreekMath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0E248F"/>
    <w:multiLevelType w:val="hybridMultilevel"/>
    <w:tmpl w:val="30082D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71877A"/>
    <w:multiLevelType w:val="hybridMultilevel"/>
    <w:tmpl w:val="2DCA09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AFC7D68"/>
    <w:multiLevelType w:val="hybridMultilevel"/>
    <w:tmpl w:val="98FE3D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E51B7DF"/>
    <w:multiLevelType w:val="hybridMultilevel"/>
    <w:tmpl w:val="2F46EB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E6"/>
    <w:rsid w:val="00051836"/>
    <w:rsid w:val="00202369"/>
    <w:rsid w:val="00326C6E"/>
    <w:rsid w:val="009A3958"/>
    <w:rsid w:val="00BE7E9A"/>
    <w:rsid w:val="00C8524B"/>
    <w:rsid w:val="00D908E6"/>
    <w:rsid w:val="00E9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CC57"/>
  <w15:chartTrackingRefBased/>
  <w15:docId w15:val="{486A3D8E-BDAE-4E00-B471-842B8D70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BE7E9A"/>
    <w:pPr>
      <w:autoSpaceDE w:val="0"/>
      <w:autoSpaceDN w:val="0"/>
      <w:adjustRightInd w:val="0"/>
      <w:spacing w:after="0" w:line="241" w:lineRule="atLeast"/>
    </w:pPr>
    <w:rPr>
      <w:rFonts w:ascii="Textbook New" w:hAnsi="Textbook New"/>
      <w:sz w:val="24"/>
      <w:szCs w:val="24"/>
    </w:rPr>
  </w:style>
  <w:style w:type="paragraph" w:customStyle="1" w:styleId="Pa6">
    <w:name w:val="Pa6"/>
    <w:basedOn w:val="a"/>
    <w:next w:val="a"/>
    <w:uiPriority w:val="99"/>
    <w:rsid w:val="00BE7E9A"/>
    <w:pPr>
      <w:autoSpaceDE w:val="0"/>
      <w:autoSpaceDN w:val="0"/>
      <w:adjustRightInd w:val="0"/>
      <w:spacing w:after="0" w:line="241" w:lineRule="atLeast"/>
    </w:pPr>
    <w:rPr>
      <w:rFonts w:ascii="Textbook New" w:hAnsi="Textbook New"/>
      <w:sz w:val="24"/>
      <w:szCs w:val="24"/>
    </w:rPr>
  </w:style>
  <w:style w:type="paragraph" w:customStyle="1" w:styleId="Pa8">
    <w:name w:val="Pa8"/>
    <w:basedOn w:val="a"/>
    <w:next w:val="a"/>
    <w:uiPriority w:val="99"/>
    <w:rsid w:val="00BE7E9A"/>
    <w:pPr>
      <w:autoSpaceDE w:val="0"/>
      <w:autoSpaceDN w:val="0"/>
      <w:adjustRightInd w:val="0"/>
      <w:spacing w:after="0" w:line="241" w:lineRule="atLeast"/>
    </w:pPr>
    <w:rPr>
      <w:rFonts w:ascii="Textbook New" w:hAnsi="Textbook New"/>
      <w:sz w:val="24"/>
      <w:szCs w:val="24"/>
    </w:rPr>
  </w:style>
  <w:style w:type="paragraph" w:customStyle="1" w:styleId="Default">
    <w:name w:val="Default"/>
    <w:rsid w:val="00E90628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202369"/>
    <w:pPr>
      <w:spacing w:line="22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02369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2021-09-19T01:34:00Z</dcterms:created>
  <dcterms:modified xsi:type="dcterms:W3CDTF">2021-09-19T02:49:00Z</dcterms:modified>
</cp:coreProperties>
</file>